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FE7" w:rsidRDefault="00EC3FE7" w:rsidP="00EC3FE7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EC3FE7" w:rsidRDefault="00EC3FE7" w:rsidP="00EC3FE7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EC3FE7" w:rsidRDefault="00EC3FE7" w:rsidP="00EC3FE7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EC3FE7" w:rsidRDefault="00EC3FE7" w:rsidP="00EC3FE7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EC3FE7" w:rsidRDefault="00EC3FE7" w:rsidP="00EC3FE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 w:rsidR="00C005D6">
        <w:rPr>
          <w:rFonts w:ascii="Times New Roman" w:hAnsi="Times New Roman"/>
          <w:sz w:val="24"/>
          <w:szCs w:val="24"/>
          <w:lang w:val="sr-Cyrl-RS"/>
        </w:rPr>
        <w:t>06-2/302-15</w:t>
      </w:r>
    </w:p>
    <w:p w:rsidR="00EC3FE7" w:rsidRDefault="00EC3FE7" w:rsidP="00EC3FE7">
      <w:pPr>
        <w:rPr>
          <w:lang w:val="sr-Cyrl-RS"/>
        </w:rPr>
      </w:pPr>
      <w:r>
        <w:rPr>
          <w:lang w:val="sr-Cyrl-RS"/>
        </w:rPr>
        <w:t xml:space="preserve">7. јул </w:t>
      </w:r>
      <w:r>
        <w:rPr>
          <w:lang w:val="en-US"/>
        </w:rPr>
        <w:t>201</w:t>
      </w:r>
      <w:r>
        <w:rPr>
          <w:lang w:val="sr-Cyrl-RS"/>
        </w:rPr>
        <w:t xml:space="preserve">5. године </w:t>
      </w:r>
    </w:p>
    <w:p w:rsidR="00EC3FE7" w:rsidRDefault="00EC3FE7" w:rsidP="00EC3FE7">
      <w:pPr>
        <w:rPr>
          <w:lang w:val="sr-Cyrl-CS"/>
        </w:rPr>
      </w:pPr>
      <w:r>
        <w:rPr>
          <w:lang w:val="sr-Cyrl-CS"/>
        </w:rPr>
        <w:t>Б е о г р а д</w:t>
      </w:r>
    </w:p>
    <w:p w:rsidR="00EC3FE7" w:rsidRDefault="00EC3FE7" w:rsidP="00EC3FE7">
      <w:pPr>
        <w:jc w:val="center"/>
        <w:rPr>
          <w:lang w:val="sr-Cyrl-CS"/>
        </w:rPr>
      </w:pPr>
    </w:p>
    <w:p w:rsidR="00EC3FE7" w:rsidRDefault="00EC3FE7" w:rsidP="00EC3FE7">
      <w:pPr>
        <w:jc w:val="center"/>
        <w:rPr>
          <w:lang w:val="sr-Cyrl-CS"/>
        </w:rPr>
      </w:pPr>
    </w:p>
    <w:p w:rsidR="00EC3FE7" w:rsidRDefault="00EC3FE7" w:rsidP="00EC3FE7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EC3FE7" w:rsidRDefault="00EC3FE7" w:rsidP="00EC3FE7">
      <w:pPr>
        <w:jc w:val="center"/>
        <w:rPr>
          <w:lang w:val="sr-Cyrl-CS"/>
        </w:rPr>
      </w:pPr>
      <w:r>
        <w:rPr>
          <w:lang w:val="sr-Cyrl-RS"/>
        </w:rPr>
        <w:t>123.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7. ЈУЛА</w:t>
      </w:r>
      <w:r>
        <w:rPr>
          <w:lang w:val="en-US"/>
        </w:rPr>
        <w:t xml:space="preserve"> </w:t>
      </w:r>
      <w:r>
        <w:rPr>
          <w:lang w:val="sr-Cyrl-CS"/>
        </w:rPr>
        <w:t>2015. ГОДИНЕ</w:t>
      </w:r>
    </w:p>
    <w:p w:rsidR="00EC3FE7" w:rsidRDefault="00EC3FE7" w:rsidP="00EC3FE7">
      <w:pPr>
        <w:jc w:val="center"/>
        <w:rPr>
          <w:lang w:val="sr-Cyrl-CS"/>
        </w:rPr>
      </w:pPr>
    </w:p>
    <w:p w:rsidR="00EC3FE7" w:rsidRDefault="00EC3FE7" w:rsidP="00EC3FE7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почела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 11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,05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3FE7" w:rsidRDefault="00EC3FE7" w:rsidP="00EC3FE7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Седницом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председавао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Александар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Мартиновић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председник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C3FE7" w:rsidRDefault="00EC3FE7" w:rsidP="00EC3FE7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присуствовали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 xml:space="preserve"> Живан Ђуришић, заменик члана Драгана Николића, Биљана Пантић Пиља, Светислав Вукмирица, Драган Половина, Тања Томашевић Дамњановић, Јелисавета Прибојац, Неђо Јовановић, Петар Петровић и Мирко Чикириз.</w:t>
      </w:r>
    </w:p>
    <w:p w:rsidR="00EC3FE7" w:rsidRDefault="00EC3FE7" w:rsidP="00EC3FE7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присуствовал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и чланови Одбора: Верољуб Арсић, Бранка Јанковић, проф. др Јанко Веселиновић, Жарко Обрадовић, Балинт Пастор, Весна Бесаровић и Гордана Чомић, као ни њихови заменици. </w:t>
      </w:r>
    </w:p>
    <w:p w:rsidR="00EC3FE7" w:rsidRDefault="00EC3FE7" w:rsidP="00EC3FE7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Седници је присуствовао и Дејан Хаџић, виши саветник у Министарству финансија.</w:t>
      </w:r>
    </w:p>
    <w:p w:rsidR="00EC3FE7" w:rsidRPr="00C005D6" w:rsidRDefault="00EC3FE7" w:rsidP="00C005D6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ab/>
        <w:t>На предлог председника Одбора, већином гласова (са 8 гласова за, 1-није гласао) је усвојен следећи</w:t>
      </w:r>
    </w:p>
    <w:p w:rsidR="00EC3FE7" w:rsidRDefault="00EC3FE7" w:rsidP="00C005D6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  <w:r>
        <w:rPr>
          <w:lang w:val="ru-RU"/>
        </w:rPr>
        <w:t>Д н е в н и   р е д:</w:t>
      </w:r>
    </w:p>
    <w:p w:rsidR="00682F74" w:rsidRPr="00682F74" w:rsidRDefault="00682F74" w:rsidP="00C005D6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C005D6" w:rsidRPr="00682F74" w:rsidRDefault="00EC3FE7" w:rsidP="00C005D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 w:rsidRPr="00EC3FE7">
        <w:rPr>
          <w:color w:val="000000"/>
          <w:lang w:val="sr-Cyrl-RS"/>
        </w:rPr>
        <w:t xml:space="preserve">1. </w:t>
      </w:r>
      <w:r w:rsidRPr="00EC3FE7">
        <w:rPr>
          <w:rFonts w:eastAsiaTheme="minorHAnsi" w:cstheme="minorBidi"/>
          <w:spacing w:val="6"/>
          <w:lang w:val="sr-Cyrl-CS"/>
        </w:rPr>
        <w:t>Разматрање</w:t>
      </w:r>
      <w:r w:rsidRPr="00EC3FE7">
        <w:rPr>
          <w:rFonts w:eastAsiaTheme="minorHAnsi" w:cstheme="minorBidi"/>
          <w:spacing w:val="6"/>
          <w:lang w:val="sr-Cyrl-RS"/>
        </w:rPr>
        <w:t xml:space="preserve"> амандмана на </w:t>
      </w:r>
      <w:r w:rsidRPr="00EC3FE7">
        <w:rPr>
          <w:rFonts w:eastAsiaTheme="minorHAnsi" w:cstheme="minorBidi"/>
          <w:spacing w:val="6"/>
          <w:lang w:val="sr-Cyrl-CS"/>
        </w:rPr>
        <w:t xml:space="preserve">Предлог закона о  изменама и допунама </w:t>
      </w:r>
      <w:r w:rsidRPr="00EC3FE7">
        <w:rPr>
          <w:rFonts w:eastAsiaTheme="minorHAnsi" w:cstheme="minorBidi"/>
          <w:spacing w:val="6"/>
          <w:lang w:val="sr-Cyrl-RS"/>
        </w:rPr>
        <w:t>З</w:t>
      </w:r>
      <w:r w:rsidRPr="00EC3FE7">
        <w:rPr>
          <w:rFonts w:eastAsiaTheme="minorHAnsi" w:cstheme="minorBidi"/>
          <w:spacing w:val="6"/>
          <w:lang w:val="sr-Cyrl-CS"/>
        </w:rPr>
        <w:t xml:space="preserve">акона о </w:t>
      </w:r>
      <w:r w:rsidRPr="00EC3FE7">
        <w:rPr>
          <w:rFonts w:eastAsiaTheme="minorHAnsi" w:cstheme="minorBidi"/>
          <w:spacing w:val="6"/>
          <w:lang w:val="sr-Cyrl-RS"/>
        </w:rPr>
        <w:t>хипотеци</w:t>
      </w:r>
      <w:r w:rsidRPr="00EC3FE7">
        <w:rPr>
          <w:color w:val="000000"/>
          <w:lang w:val="sr-Cyrl-RS"/>
        </w:rPr>
        <w:t>, који је поднела Влада.</w:t>
      </w:r>
    </w:p>
    <w:p w:rsidR="00EC3FE7" w:rsidRDefault="00EC3FE7" w:rsidP="00C005D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lang w:val="ru-RU"/>
        </w:rPr>
        <w:t xml:space="preserve"> </w:t>
      </w:r>
      <w:r>
        <w:rPr>
          <w:u w:val="single"/>
          <w:lang w:val="ru-RU"/>
        </w:rPr>
        <w:t>Тачка дневног реда</w:t>
      </w:r>
      <w:r>
        <w:rPr>
          <w:lang w:val="ru-RU"/>
        </w:rPr>
        <w:t>.</w:t>
      </w:r>
      <w:r>
        <w:rPr>
          <w:rFonts w:eastAsia="Calibri" w:cs="Arial"/>
          <w:bCs/>
          <w:lang w:val="en-US"/>
        </w:rPr>
        <w:t xml:space="preserve"> </w:t>
      </w:r>
      <w:r w:rsidRPr="00EC3FE7">
        <w:rPr>
          <w:rFonts w:eastAsiaTheme="minorHAnsi" w:cstheme="minorBidi"/>
          <w:spacing w:val="6"/>
          <w:lang w:val="sr-Cyrl-CS"/>
        </w:rPr>
        <w:t>Разматрање</w:t>
      </w:r>
      <w:r w:rsidRPr="00EC3FE7">
        <w:rPr>
          <w:rFonts w:eastAsiaTheme="minorHAnsi" w:cstheme="minorBidi"/>
          <w:spacing w:val="6"/>
          <w:lang w:val="sr-Cyrl-RS"/>
        </w:rPr>
        <w:t xml:space="preserve"> амандмана на </w:t>
      </w:r>
      <w:r w:rsidRPr="00EC3FE7">
        <w:rPr>
          <w:rFonts w:eastAsiaTheme="minorHAnsi" w:cstheme="minorBidi"/>
          <w:spacing w:val="6"/>
          <w:lang w:val="sr-Cyrl-CS"/>
        </w:rPr>
        <w:t xml:space="preserve">Предлог закона о  изменама и допунама </w:t>
      </w:r>
      <w:r w:rsidRPr="00EC3FE7">
        <w:rPr>
          <w:rFonts w:eastAsiaTheme="minorHAnsi" w:cstheme="minorBidi"/>
          <w:spacing w:val="6"/>
          <w:lang w:val="sr-Cyrl-RS"/>
        </w:rPr>
        <w:t>З</w:t>
      </w:r>
      <w:r w:rsidRPr="00EC3FE7">
        <w:rPr>
          <w:rFonts w:eastAsiaTheme="minorHAnsi" w:cstheme="minorBidi"/>
          <w:spacing w:val="6"/>
          <w:lang w:val="sr-Cyrl-CS"/>
        </w:rPr>
        <w:t xml:space="preserve">акона о </w:t>
      </w:r>
      <w:r w:rsidRPr="00EC3FE7">
        <w:rPr>
          <w:rFonts w:eastAsiaTheme="minorHAnsi" w:cstheme="minorBidi"/>
          <w:spacing w:val="6"/>
          <w:lang w:val="sr-Cyrl-RS"/>
        </w:rPr>
        <w:t>хипотеци</w:t>
      </w:r>
      <w:r w:rsidRPr="00EC3FE7">
        <w:rPr>
          <w:color w:val="000000"/>
          <w:lang w:val="sr-Cyrl-RS"/>
        </w:rPr>
        <w:t>, који је поднела Влада</w:t>
      </w:r>
      <w:r>
        <w:rPr>
          <w:color w:val="000000"/>
          <w:lang w:val="sr-Cyrl-RS"/>
        </w:rPr>
        <w:t>.</w:t>
      </w:r>
    </w:p>
    <w:p w:rsidR="00C005D6" w:rsidRDefault="00C005D6" w:rsidP="00EC3FE7">
      <w:pPr>
        <w:tabs>
          <w:tab w:val="left" w:pos="1134"/>
        </w:tabs>
        <w:spacing w:before="120"/>
        <w:ind w:firstLine="720"/>
        <w:jc w:val="both"/>
        <w:rPr>
          <w:color w:val="000000"/>
          <w:lang w:val="sr-Cyrl-RS"/>
        </w:rPr>
      </w:pPr>
    </w:p>
    <w:p w:rsidR="00C005D6" w:rsidRDefault="00EC3FE7" w:rsidP="00EC3FE7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у складу са чланом 164. Пословника Народне скупштине размотрио</w:t>
      </w:r>
      <w:r>
        <w:rPr>
          <w:bCs/>
          <w:lang w:val="sr-Cyrl-RS"/>
        </w:rPr>
        <w:t xml:space="preserve"> амандмане на П</w:t>
      </w:r>
      <w:r>
        <w:rPr>
          <w:bCs/>
          <w:lang w:val="sr-Cyrl-CS"/>
        </w:rPr>
        <w:t xml:space="preserve">редлог закона о изменама и допунама Закона о хипотеци </w:t>
      </w:r>
      <w:r>
        <w:rPr>
          <w:lang w:val="sr-Cyrl-RS"/>
        </w:rPr>
        <w:t>и сматра да су у  складу са Уставом и правним сист</w:t>
      </w:r>
      <w:r w:rsidR="00C005D6">
        <w:rPr>
          <w:lang w:val="sr-Cyrl-RS"/>
        </w:rPr>
        <w:t>емом Републике Србије амандмани:</w:t>
      </w:r>
    </w:p>
    <w:p w:rsidR="00C005D6" w:rsidRDefault="00C005D6" w:rsidP="00EC3FE7">
      <w:pPr>
        <w:spacing w:before="120"/>
        <w:ind w:firstLine="720"/>
        <w:jc w:val="both"/>
        <w:rPr>
          <w:lang w:val="sr-Cyrl-RS"/>
        </w:rPr>
      </w:pP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>-  на члан 1. који је поднео народни посланик Јанко Веселиновић;</w:t>
      </w:r>
    </w:p>
    <w:p w:rsidR="00C005D6" w:rsidRDefault="00EC3FE7" w:rsidP="00EC3FE7">
      <w:pPr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Борислав Стефановић, Гордана Чомић, Горан Ћирић, Јован Марковић, Александра Јерков, Наташа Вучковић, Весна Марјановић, Драган Шутановац, Балша Божовић и Аида Ћоровић;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1.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Хомен, Иван Карић и Благоје Брадић;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 - на члан 2. који су заједно поднели народни посланици Зоран Живковић и Владимир Павићевић;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посланици Борислав Стефановић, Гордана Чомић, Горан Ћирић, Јован Марковић, Александра Јерков, Наташа Вучковић, Весна Марјановић, Драган Шутановац, Балша Божовић и Аида Ћоровић;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Хомен, Иван Карић и Благоје Брадић;</w:t>
      </w:r>
    </w:p>
    <w:p w:rsidR="00EC3FE7" w:rsidRPr="00CE022C" w:rsidRDefault="00EC3FE7" w:rsidP="00EC3FE7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Зоран Живковић и Владимир Павићевић;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Ненад Чанак, Бојан Костреш, Олена Папуга, Нада Лазић, Ђорђе Стојшић и Дејан Чапо;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>- на члан 4. који је поднео народни посланик Неђо Јовановић;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>- на члан 5.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Хомен, Иван Карић и Благоје Брадић;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>- на члан 6.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Хомен, Иван Карић и Благоје Брадић;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>- на члан 6. који су заједно поднели народни посланици Ненад Чанак, Бојан Костреш, Олена Папуга, Нада Лазић, Ђорђе Стојшић и Дејан Чапо;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>- на члан 7. са исправком,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Хомен, Иван Карић и Благоје Брадић;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>- на члан 8.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Хомен, Иван Карић и Благоје Брадић;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>- на члан 8. који је поднео народни посланик Милан Петрић;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>- на члан 11. који су заједно поднели народни посланици Зоран Живковић и Владимир Павићевић;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>- на члан 12.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Хомен, Иван Карић и Благоје Брадић;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>- на члан 12. који су заједно поднели народни посланици Борислав Стефановић, Гордана Чомић, Горан Ћирић, Јован Марковић, Александра Јерков, Наташа Вучковић, Весна Марјановић, Драган Шутановац, Балша Божовић и Аида Ћоровић;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>- на члан 14. који су заједно поднели народни посланици Зоран Живковић и Владимир Павићевић;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>- на члан 14.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Хомен, Иван Карић и Благоје Брадић;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14. који су заједно поднели народни посланици Борислав Стефановић, Гордана Чомић, Горан Ћирић, Јован Марковић, Александра Јерков, Наташа Вучковић, Весна Марјановић, Драган Шутановац, Балша Божовић и Аида Ћоровић;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>- на члан 15. који је поднео народни посланик Јанко Веселиновић;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>- на члан 17. са исправком, који је поднео народни посланик Неђо Јовановић;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>- на члан 17. који су заједно поднели народни посланици Зоран Живковић и Владимир Павићевић;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>- на члан 17. који је поднео народни посланик Милан Петрић;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>- на члан 17. који је поднео народни посланик Јанко Веселиновић;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>- на члан 18. који је поднео народни посланик Милан Петрић;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 xml:space="preserve">- на члан 18. који су заједно поднели народни посланици Мирослав Маркићевић и Дубравка Филиповски; 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>- на члан 18. који су заједно поднели народни посланици Зоран Живковић и Владимир Павићевић;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>- на члан 18. који је поднео народни посланик Јанко Веселиновић;</w:t>
      </w:r>
    </w:p>
    <w:p w:rsidR="00EC3FE7" w:rsidRPr="00CE022C" w:rsidRDefault="00EC3FE7" w:rsidP="00EC3FE7">
      <w:pPr>
        <w:jc w:val="both"/>
        <w:rPr>
          <w:lang w:val="sr-Cyrl-RS"/>
        </w:rPr>
      </w:pPr>
      <w:r>
        <w:rPr>
          <w:lang w:val="sr-Cyrl-RS"/>
        </w:rPr>
        <w:t>- на члан 20. који је поднео народни посланик Јанко Веселиновић;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>- на члан 20. који су заједно поднели народни посланици Зоран Живковић и Владимир Павићевић;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>- на члан 20. који су заједно поднели народни посланици Ненад Чанак, Бојан Костреш, Олена Папуга, Нада Лазић, Ђорђе Стојшић и Дејан Чапо;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>- на члан 22. који је поднела народни посланик Сузана Спасојевић;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>- на члан 25. који су заједно поднели народни посланици Борислав Стефановић, Гордана Чомић, Горан Ћирић, Јован Марковић, Александра Јерков, Наташа Вучковић, Весна Марјановић, Драган Шутановац, Балша Божовић и Аида Ћоровић;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>- на члан 27.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Хомен, Иван Карић и Благоје Брадић;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>- на члан 28. који је поднео народни посланик Јанко Веселиновић;</w:t>
      </w:r>
    </w:p>
    <w:p w:rsidR="00EC3FE7" w:rsidRDefault="00EC3FE7" w:rsidP="00EC3FE7">
      <w:pPr>
        <w:jc w:val="both"/>
        <w:rPr>
          <w:lang w:val="sr-Cyrl-RS"/>
        </w:rPr>
      </w:pPr>
      <w:r>
        <w:rPr>
          <w:lang w:val="sr-Cyrl-RS"/>
        </w:rPr>
        <w:t>- на члан 30. који је поднео народни посланик Јанко Веселиновић;</w:t>
      </w:r>
    </w:p>
    <w:p w:rsidR="00C005D6" w:rsidRPr="00C005D6" w:rsidRDefault="00EC3FE7" w:rsidP="00C005D6">
      <w:pPr>
        <w:jc w:val="both"/>
        <w:rPr>
          <w:lang w:val="sr-Cyrl-RS"/>
        </w:rPr>
      </w:pPr>
      <w:r>
        <w:rPr>
          <w:lang w:val="sr-Cyrl-RS"/>
        </w:rPr>
        <w:t>- на члан 30. који су заједно поднели народни посланици Борислав Стефановић, Гордана Чомић, Горан Ћирић, Јован Марковић, Александра Јерков, Наташа Вучковић, Весна Марјановић, Драган Шутановац, Балша Божовић и Аида Ћоровић.</w:t>
      </w:r>
    </w:p>
    <w:p w:rsidR="00C005D6" w:rsidRPr="0030090B" w:rsidRDefault="00EC3FE7" w:rsidP="0030090B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szCs w:val="24"/>
        </w:rPr>
      </w:pPr>
      <w:proofErr w:type="spellStart"/>
      <w:proofErr w:type="gramStart"/>
      <w:r w:rsidRPr="00C005D6">
        <w:rPr>
          <w:rFonts w:ascii="Times New Roman" w:eastAsia="Calibri" w:hAnsi="Times New Roman"/>
          <w:szCs w:val="24"/>
        </w:rPr>
        <w:t>Одбор</w:t>
      </w:r>
      <w:proofErr w:type="spellEnd"/>
      <w:r w:rsidRPr="00C005D6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C005D6">
        <w:rPr>
          <w:rFonts w:ascii="Times New Roman" w:eastAsia="Calibri" w:hAnsi="Times New Roman"/>
          <w:szCs w:val="24"/>
        </w:rPr>
        <w:t>је</w:t>
      </w:r>
      <w:proofErr w:type="spellEnd"/>
      <w:r w:rsidRPr="00C005D6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C005D6">
        <w:rPr>
          <w:rFonts w:ascii="Times New Roman" w:eastAsia="Calibri" w:hAnsi="Times New Roman"/>
          <w:szCs w:val="24"/>
        </w:rPr>
        <w:t>одлуку</w:t>
      </w:r>
      <w:proofErr w:type="spellEnd"/>
      <w:r w:rsidRPr="00C005D6">
        <w:rPr>
          <w:rFonts w:ascii="Times New Roman" w:eastAsia="Calibri" w:hAnsi="Times New Roman"/>
          <w:szCs w:val="24"/>
        </w:rPr>
        <w:t xml:space="preserve"> </w:t>
      </w:r>
      <w:proofErr w:type="spellStart"/>
      <w:r w:rsidRPr="00C005D6">
        <w:rPr>
          <w:rFonts w:ascii="Times New Roman" w:eastAsia="Calibri" w:hAnsi="Times New Roman"/>
          <w:szCs w:val="24"/>
        </w:rPr>
        <w:t>донео</w:t>
      </w:r>
      <w:proofErr w:type="spellEnd"/>
      <w:r w:rsidRPr="00C005D6">
        <w:rPr>
          <w:rFonts w:ascii="Times New Roman" w:eastAsia="Calibri" w:hAnsi="Times New Roman"/>
          <w:szCs w:val="24"/>
        </w:rPr>
        <w:t xml:space="preserve"> </w:t>
      </w:r>
      <w:r w:rsidR="00C005D6" w:rsidRPr="00C005D6">
        <w:rPr>
          <w:rFonts w:ascii="Times New Roman" w:eastAsia="Calibri" w:hAnsi="Times New Roman"/>
          <w:szCs w:val="24"/>
          <w:lang w:val="sr-Cyrl-RS"/>
        </w:rPr>
        <w:t>једногласно (са 10</w:t>
      </w:r>
      <w:r w:rsidRPr="00C005D6">
        <w:rPr>
          <w:rFonts w:ascii="Times New Roman" w:eastAsia="Calibri" w:hAnsi="Times New Roman"/>
          <w:szCs w:val="24"/>
          <w:lang w:val="sr-Cyrl-RS"/>
        </w:rPr>
        <w:t xml:space="preserve"> гласова за).</w:t>
      </w:r>
      <w:proofErr w:type="gramEnd"/>
      <w:r w:rsidRPr="00C005D6">
        <w:rPr>
          <w:rFonts w:ascii="Times New Roman" w:eastAsia="Calibri" w:hAnsi="Times New Roman"/>
          <w:szCs w:val="24"/>
          <w:lang w:val="sr-Cyrl-RS"/>
        </w:rPr>
        <w:t xml:space="preserve"> </w:t>
      </w:r>
    </w:p>
    <w:p w:rsidR="00EC3FE7" w:rsidRPr="00C005D6" w:rsidRDefault="00C005D6" w:rsidP="00C005D6">
      <w:pPr>
        <w:jc w:val="both"/>
        <w:rPr>
          <w:rFonts w:eastAsia="Calibri"/>
          <w:lang w:val="sr-Cyrl-RS"/>
        </w:rPr>
      </w:pPr>
      <w:r w:rsidRPr="00C005D6">
        <w:rPr>
          <w:rFonts w:eastAsia="Calibri"/>
          <w:lang w:val="sr-Cyrl-RS"/>
        </w:rPr>
        <w:tab/>
      </w:r>
      <w:proofErr w:type="spellStart"/>
      <w:proofErr w:type="gramStart"/>
      <w:r w:rsidR="00EC3FE7" w:rsidRPr="00C005D6">
        <w:rPr>
          <w:rFonts w:eastAsia="Calibri"/>
          <w:lang w:val="en-US"/>
        </w:rPr>
        <w:t>За</w:t>
      </w:r>
      <w:proofErr w:type="spellEnd"/>
      <w:r w:rsidR="00EC3FE7" w:rsidRPr="00C005D6">
        <w:rPr>
          <w:rFonts w:eastAsia="Calibri"/>
          <w:lang w:val="sr-Cyrl-RS"/>
        </w:rPr>
        <w:t xml:space="preserve"> </w:t>
      </w:r>
      <w:proofErr w:type="spellStart"/>
      <w:r w:rsidR="00EC3FE7" w:rsidRPr="00C005D6">
        <w:rPr>
          <w:rFonts w:eastAsia="Calibri"/>
          <w:lang w:val="en-US"/>
        </w:rPr>
        <w:t>известиоца</w:t>
      </w:r>
      <w:proofErr w:type="spellEnd"/>
      <w:r w:rsidR="00EC3FE7" w:rsidRPr="00C005D6">
        <w:rPr>
          <w:rFonts w:eastAsia="Calibri"/>
          <w:lang w:val="sr-Cyrl-RS"/>
        </w:rPr>
        <w:t xml:space="preserve"> </w:t>
      </w:r>
      <w:proofErr w:type="spellStart"/>
      <w:r w:rsidR="00EC3FE7" w:rsidRPr="00C005D6">
        <w:rPr>
          <w:rFonts w:eastAsia="Calibri"/>
          <w:lang w:val="en-US"/>
        </w:rPr>
        <w:t>Одбора</w:t>
      </w:r>
      <w:proofErr w:type="spellEnd"/>
      <w:r w:rsidR="00EC3FE7" w:rsidRPr="00C005D6">
        <w:rPr>
          <w:rFonts w:eastAsia="Calibri"/>
          <w:lang w:val="sr-Cyrl-RS"/>
        </w:rPr>
        <w:t xml:space="preserve"> </w:t>
      </w:r>
      <w:proofErr w:type="spellStart"/>
      <w:r w:rsidR="00EC3FE7" w:rsidRPr="00C005D6">
        <w:rPr>
          <w:rFonts w:eastAsia="Calibri"/>
          <w:lang w:val="en-US"/>
        </w:rPr>
        <w:t>на</w:t>
      </w:r>
      <w:proofErr w:type="spellEnd"/>
      <w:r w:rsidR="00EC3FE7" w:rsidRPr="00C005D6">
        <w:rPr>
          <w:rFonts w:eastAsia="Calibri"/>
          <w:lang w:val="en-US"/>
        </w:rPr>
        <w:t xml:space="preserve"> </w:t>
      </w:r>
      <w:proofErr w:type="spellStart"/>
      <w:r w:rsidR="00EC3FE7" w:rsidRPr="00C005D6">
        <w:rPr>
          <w:rFonts w:eastAsia="Calibri"/>
          <w:lang w:val="en-US"/>
        </w:rPr>
        <w:t>седници</w:t>
      </w:r>
      <w:proofErr w:type="spellEnd"/>
      <w:r w:rsidR="00EC3FE7" w:rsidRPr="00C005D6">
        <w:rPr>
          <w:rFonts w:eastAsia="Calibri"/>
          <w:lang w:val="en-US"/>
        </w:rPr>
        <w:t xml:space="preserve"> </w:t>
      </w:r>
      <w:proofErr w:type="spellStart"/>
      <w:r w:rsidR="00EC3FE7" w:rsidRPr="00C005D6">
        <w:rPr>
          <w:rFonts w:eastAsia="Calibri"/>
          <w:lang w:val="en-US"/>
        </w:rPr>
        <w:t>Народне</w:t>
      </w:r>
      <w:proofErr w:type="spellEnd"/>
      <w:r w:rsidR="00EC3FE7" w:rsidRPr="00C005D6">
        <w:rPr>
          <w:rFonts w:eastAsia="Calibri"/>
          <w:lang w:val="en-US"/>
        </w:rPr>
        <w:t xml:space="preserve"> </w:t>
      </w:r>
      <w:proofErr w:type="spellStart"/>
      <w:r w:rsidR="00EC3FE7" w:rsidRPr="00C005D6">
        <w:rPr>
          <w:rFonts w:eastAsia="Calibri"/>
          <w:lang w:val="en-US"/>
        </w:rPr>
        <w:t>скупштине</w:t>
      </w:r>
      <w:proofErr w:type="spellEnd"/>
      <w:r w:rsidR="00EC3FE7" w:rsidRPr="00C005D6">
        <w:rPr>
          <w:rFonts w:eastAsia="Calibri"/>
          <w:lang w:val="en-US"/>
        </w:rPr>
        <w:t xml:space="preserve"> </w:t>
      </w:r>
      <w:proofErr w:type="spellStart"/>
      <w:r w:rsidR="00EC3FE7" w:rsidRPr="00C005D6">
        <w:rPr>
          <w:rFonts w:eastAsia="Calibri"/>
          <w:lang w:val="en-US"/>
        </w:rPr>
        <w:t>одређен</w:t>
      </w:r>
      <w:proofErr w:type="spellEnd"/>
      <w:r w:rsidR="00EC3FE7" w:rsidRPr="00C005D6">
        <w:rPr>
          <w:rFonts w:eastAsia="Calibri"/>
          <w:lang w:val="sr-Cyrl-RS"/>
        </w:rPr>
        <w:t xml:space="preserve"> је</w:t>
      </w:r>
      <w:r w:rsidR="00EC3FE7" w:rsidRPr="00C005D6">
        <w:rPr>
          <w:rFonts w:eastAsia="Calibri"/>
          <w:lang w:val="en-US"/>
        </w:rPr>
        <w:t xml:space="preserve"> </w:t>
      </w:r>
      <w:proofErr w:type="spellStart"/>
      <w:r w:rsidR="00EC3FE7" w:rsidRPr="00C005D6">
        <w:rPr>
          <w:rFonts w:eastAsia="Calibri"/>
          <w:lang w:val="en-US"/>
        </w:rPr>
        <w:t>председник</w:t>
      </w:r>
      <w:proofErr w:type="spellEnd"/>
      <w:r w:rsidR="00EC3FE7" w:rsidRPr="00C005D6">
        <w:rPr>
          <w:rFonts w:eastAsia="Calibri"/>
          <w:lang w:val="en-US"/>
        </w:rPr>
        <w:t xml:space="preserve"> </w:t>
      </w:r>
      <w:proofErr w:type="spellStart"/>
      <w:r w:rsidR="00EC3FE7" w:rsidRPr="00C005D6">
        <w:rPr>
          <w:rFonts w:eastAsia="Calibri"/>
          <w:lang w:val="en-US"/>
        </w:rPr>
        <w:t>Одбора</w:t>
      </w:r>
      <w:proofErr w:type="spellEnd"/>
      <w:r w:rsidR="00EC3FE7" w:rsidRPr="00C005D6">
        <w:rPr>
          <w:rFonts w:eastAsia="Calibri"/>
          <w:lang w:val="en-US"/>
        </w:rPr>
        <w:t>.</w:t>
      </w:r>
      <w:proofErr w:type="gramEnd"/>
      <w:r w:rsidRPr="00C005D6">
        <w:rPr>
          <w:bCs/>
          <w:lang w:val="sr-Cyrl-RS"/>
        </w:rPr>
        <w:t xml:space="preserve">     </w:t>
      </w:r>
    </w:p>
    <w:p w:rsidR="00C005D6" w:rsidRDefault="00C005D6" w:rsidP="00C005D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005D6">
        <w:rPr>
          <w:rFonts w:ascii="Times New Roman" w:hAnsi="Times New Roman"/>
          <w:sz w:val="24"/>
          <w:szCs w:val="24"/>
          <w:lang w:val="sr-Cyrl-RS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Седница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завршена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  <w:lang w:val="sr-Cyrl-RS"/>
        </w:rPr>
        <w:t>11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>10</w:t>
      </w:r>
      <w:proofErr w:type="gramEnd"/>
      <w:r w:rsidR="00EC3FE7" w:rsidRPr="00C005D6">
        <w:rPr>
          <w:rFonts w:ascii="Times New Roman" w:hAnsi="Times New Roman"/>
          <w:sz w:val="24"/>
          <w:szCs w:val="24"/>
        </w:rPr>
        <w:t xml:space="preserve"> часова.      </w:t>
      </w:r>
    </w:p>
    <w:p w:rsidR="00C005D6" w:rsidRPr="00C005D6" w:rsidRDefault="00EC3FE7" w:rsidP="00C005D6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005D6">
        <w:rPr>
          <w:rFonts w:ascii="Times New Roman" w:hAnsi="Times New Roman"/>
          <w:sz w:val="24"/>
          <w:szCs w:val="24"/>
        </w:rPr>
        <w:t xml:space="preserve">     </w:t>
      </w:r>
    </w:p>
    <w:p w:rsidR="00EC3FE7" w:rsidRDefault="00C005D6" w:rsidP="00C005D6">
      <w:pPr>
        <w:pStyle w:val="NoSpacing"/>
        <w:rPr>
          <w:rFonts w:ascii="Times New Roman" w:hAnsi="Times New Roman"/>
          <w:sz w:val="24"/>
          <w:szCs w:val="24"/>
        </w:rPr>
      </w:pPr>
      <w:r w:rsidRPr="00C005D6">
        <w:rPr>
          <w:rFonts w:ascii="Times New Roman" w:hAnsi="Times New Roman"/>
          <w:sz w:val="24"/>
          <w:szCs w:val="24"/>
          <w:lang w:val="sr-Cyrl-RS"/>
        </w:rPr>
        <w:tab/>
      </w:r>
      <w:r w:rsidR="00EC3FE7" w:rsidRPr="00C005D6">
        <w:rPr>
          <w:rFonts w:ascii="Times New Roman" w:hAnsi="Times New Roman"/>
          <w:sz w:val="24"/>
          <w:szCs w:val="24"/>
          <w:lang w:val="sr-Cyrl-RS"/>
        </w:rPr>
        <w:t>С</w:t>
      </w:r>
      <w:proofErr w:type="spellStart"/>
      <w:r w:rsidR="00EC3FE7" w:rsidRPr="00C005D6">
        <w:rPr>
          <w:rFonts w:ascii="Times New Roman" w:hAnsi="Times New Roman"/>
          <w:sz w:val="24"/>
          <w:szCs w:val="24"/>
        </w:rPr>
        <w:t>аставни</w:t>
      </w:r>
      <w:proofErr w:type="spellEnd"/>
      <w:r w:rsidR="00EC3FE7" w:rsidRPr="00C00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FE7" w:rsidRPr="00C005D6">
        <w:rPr>
          <w:rFonts w:ascii="Times New Roman" w:hAnsi="Times New Roman"/>
          <w:sz w:val="24"/>
          <w:szCs w:val="24"/>
        </w:rPr>
        <w:t>део</w:t>
      </w:r>
      <w:proofErr w:type="spellEnd"/>
      <w:r w:rsidR="00EC3FE7" w:rsidRPr="00C005D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C3FE7" w:rsidRPr="00C005D6">
        <w:rPr>
          <w:rFonts w:ascii="Times New Roman" w:hAnsi="Times New Roman"/>
          <w:sz w:val="24"/>
          <w:szCs w:val="24"/>
        </w:rPr>
        <w:t>записника</w:t>
      </w:r>
      <w:proofErr w:type="spellEnd"/>
      <w:r w:rsidR="00EC3FE7" w:rsidRPr="00C00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FE7" w:rsidRPr="00C005D6">
        <w:rPr>
          <w:rFonts w:ascii="Times New Roman" w:hAnsi="Times New Roman"/>
          <w:sz w:val="24"/>
          <w:szCs w:val="24"/>
        </w:rPr>
        <w:t>чине</w:t>
      </w:r>
      <w:proofErr w:type="spellEnd"/>
      <w:r w:rsidR="00EC3FE7" w:rsidRPr="00C00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FE7" w:rsidRPr="00C005D6">
        <w:rPr>
          <w:rFonts w:ascii="Times New Roman" w:hAnsi="Times New Roman"/>
          <w:sz w:val="24"/>
          <w:szCs w:val="24"/>
        </w:rPr>
        <w:t>стенографске</w:t>
      </w:r>
      <w:proofErr w:type="spellEnd"/>
      <w:r w:rsidR="00EC3FE7" w:rsidRPr="00C005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FE7" w:rsidRPr="00C005D6">
        <w:rPr>
          <w:rFonts w:ascii="Times New Roman" w:hAnsi="Times New Roman"/>
          <w:sz w:val="24"/>
          <w:szCs w:val="24"/>
        </w:rPr>
        <w:t>белешке</w:t>
      </w:r>
      <w:proofErr w:type="spellEnd"/>
      <w:r w:rsidR="00EC3FE7" w:rsidRPr="00C005D6">
        <w:rPr>
          <w:rFonts w:ascii="Times New Roman" w:hAnsi="Times New Roman"/>
          <w:sz w:val="24"/>
          <w:szCs w:val="24"/>
        </w:rPr>
        <w:t>.</w:t>
      </w:r>
    </w:p>
    <w:p w:rsidR="00280077" w:rsidRPr="00C005D6" w:rsidRDefault="00280077" w:rsidP="00C005D6">
      <w:pPr>
        <w:pStyle w:val="NoSpacing"/>
        <w:rPr>
          <w:rFonts w:ascii="Times New Roman" w:eastAsia="Batang" w:hAnsi="Times New Roman"/>
          <w:sz w:val="24"/>
          <w:szCs w:val="24"/>
        </w:rPr>
      </w:pPr>
      <w:bookmarkStart w:id="0" w:name="_GoBack"/>
      <w:bookmarkEnd w:id="0"/>
    </w:p>
    <w:p w:rsidR="00EC3FE7" w:rsidRDefault="00C005D6" w:rsidP="00C005D6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</w:t>
      </w:r>
      <w:r w:rsidR="00EC3FE7" w:rsidRPr="00C005D6">
        <w:rPr>
          <w:lang w:val="sr-Cyrl-RS"/>
        </w:rPr>
        <w:t xml:space="preserve">                                                             </w:t>
      </w:r>
      <w:r w:rsidR="00EC3FE7">
        <w:rPr>
          <w:lang w:val="sr-Cyrl-RS"/>
        </w:rPr>
        <w:t xml:space="preserve">             </w:t>
      </w:r>
    </w:p>
    <w:p w:rsidR="00EC3FE7" w:rsidRDefault="00EC3FE7" w:rsidP="00EC3FE7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СЕКРЕТАР                                                                                          ПРЕДСЕДНИК</w:t>
      </w:r>
    </w:p>
    <w:p w:rsidR="00EC3FE7" w:rsidRDefault="00EC3FE7" w:rsidP="00EC3FE7">
      <w:pPr>
        <w:tabs>
          <w:tab w:val="left" w:pos="993"/>
        </w:tabs>
        <w:rPr>
          <w:rFonts w:eastAsia="Calibri"/>
          <w:lang w:val="sr-Cyrl-RS"/>
        </w:rPr>
      </w:pPr>
    </w:p>
    <w:p w:rsidR="00EC3FE7" w:rsidRDefault="00EC3FE7" w:rsidP="00EC3FE7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p w:rsidR="00EC3FE7" w:rsidRDefault="00EC3FE7" w:rsidP="00EC3FE7">
      <w:pPr>
        <w:rPr>
          <w:lang w:val="sr-Latn-RS"/>
        </w:rPr>
      </w:pPr>
    </w:p>
    <w:p w:rsidR="00DE2EF7" w:rsidRDefault="00DE2EF7"/>
    <w:sectPr w:rsidR="00DE2E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FE7"/>
    <w:rsid w:val="00280077"/>
    <w:rsid w:val="0030090B"/>
    <w:rsid w:val="00682F74"/>
    <w:rsid w:val="00C005D6"/>
    <w:rsid w:val="00DE2EF7"/>
    <w:rsid w:val="00EC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F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EC3FE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F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EC3FE7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Slavisa Zivadinovic</cp:lastModifiedBy>
  <cp:revision>4</cp:revision>
  <dcterms:created xsi:type="dcterms:W3CDTF">2015-07-07T14:02:00Z</dcterms:created>
  <dcterms:modified xsi:type="dcterms:W3CDTF">2015-07-08T07:08:00Z</dcterms:modified>
</cp:coreProperties>
</file>